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Cambria" w:hAnsi="Cambria" w:cs="Calibri" w:cstheme="minorHAnsi"/>
          <w:b/>
          <w:bCs/>
        </w:rPr>
      </w:pPr>
      <w:r>
        <w:rPr>
          <w:rFonts w:ascii="Cambria" w:hAnsi="Cambria"/>
          <w:b/>
          <w:bCs/>
        </w:rPr>
        <w:t>Znak postępowania:</w:t>
      </w:r>
      <w:r>
        <w:rPr>
          <w:rFonts w:cs="Cambria" w:ascii="Cambria" w:hAnsi="Cambria"/>
          <w:b/>
          <w:bCs/>
        </w:rPr>
        <w:t>DAG.26.3.</w:t>
      </w:r>
      <w:r>
        <w:rPr>
          <w:rFonts w:cs="Cambria" w:ascii="Cambria" w:hAnsi="Cambria"/>
          <w:b/>
          <w:bCs/>
        </w:rPr>
        <w:t>2025</w:t>
      </w:r>
      <w:r>
        <w:rPr>
          <w:rFonts w:cs="Calibri" w:ascii="Cambria" w:hAnsi="Cambria" w:cstheme="minorHAnsi"/>
          <w:b/>
          <w:sz w:val="28"/>
          <w:szCs w:val="28"/>
        </w:rPr>
        <w:t xml:space="preserve">                                          </w:t>
      </w:r>
      <w:r>
        <w:rPr>
          <w:rFonts w:cs="Calibri" w:ascii="Cambria" w:hAnsi="Cambria" w:cstheme="minorHAnsi"/>
          <w:b/>
          <w:bCs/>
        </w:rPr>
        <w:t>Załącznik nr 3 do SWZ</w:t>
      </w:r>
    </w:p>
    <w:p>
      <w:pPr>
        <w:pStyle w:val="Normal"/>
        <w:spacing w:lineRule="auto" w:line="276"/>
        <w:jc w:val="right"/>
        <w:rPr>
          <w:rFonts w:ascii="Cambria" w:hAnsi="Cambria" w:cs="Calibri" w:cstheme="minorHAnsi"/>
          <w:b/>
          <w:bCs/>
        </w:rPr>
      </w:pPr>
      <w:r>
        <w:rPr>
          <w:rFonts w:cs="Calibri" w:cstheme="minorHAnsi" w:ascii="Cambria" w:hAnsi="Cambria"/>
          <w:b/>
          <w:bCs/>
        </w:rPr>
      </w:r>
    </w:p>
    <w:p>
      <w:pPr>
        <w:pStyle w:val="Normal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Wzór oświadczenia o braku podstaw do wykluczenia</w:t>
      </w:r>
    </w:p>
    <w:p>
      <w:pPr>
        <w:pStyle w:val="NoSpacing"/>
        <w:spacing w:lineRule="auto" w:line="276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</w:r>
    </w:p>
    <w:p>
      <w:pPr>
        <w:pStyle w:val="Normal"/>
        <w:spacing w:lineRule="auto" w:line="276"/>
        <w:rPr>
          <w:rFonts w:ascii="Cambria" w:hAnsi="Cambria"/>
          <w:b/>
          <w:u w:val="single"/>
        </w:rPr>
      </w:pPr>
      <w:bookmarkStart w:id="0" w:name="_Hlk60979432"/>
      <w:bookmarkEnd w:id="0"/>
      <w:r>
        <w:rPr>
          <w:rFonts w:ascii="Cambria" w:hAnsi="Cambria"/>
          <w:b/>
          <w:u w:val="single"/>
        </w:rPr>
        <w:t>PODMIOT W IMIENIU KTÓREGO SKŁADANE JEST OŚWIADCZENIE: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Cambria" w:hAnsi="Cambria"/>
          <w:bCs/>
        </w:rPr>
      </w:pPr>
      <w:r>
        <w:rPr>
          <w:rFonts w:ascii="Cambria" w:hAnsi="Cambria"/>
          <w:bCs/>
        </w:rPr>
        <w:t>Wykonawca, w tym wykonawca wspólnie ubiegający się o udzielenie zamówienia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Podmiot udostępniający zasoby </w:t>
      </w:r>
    </w:p>
    <w:p>
      <w:pPr>
        <w:pStyle w:val="Normal"/>
        <w:spacing w:lineRule="auto" w:line="276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</w:r>
      <w:bookmarkStart w:id="1" w:name="_Hlk60979432_kopia_1"/>
      <w:bookmarkStart w:id="2" w:name="_Hlk60979432_kopia_1"/>
      <w:bookmarkEnd w:id="2"/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>
      <w:pPr>
        <w:pStyle w:val="Normal"/>
        <w:spacing w:lineRule="auto" w:line="276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</w:r>
    </w:p>
    <w:p>
      <w:pPr>
        <w:pStyle w:val="Normal"/>
        <w:spacing w:lineRule="auto" w:line="276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(imię, nazwisko, stanowisko/podstawa do reprezentacji)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tbl>
      <w:tblPr>
        <w:tblStyle w:val="Tabela-Siatka"/>
        <w:tblW w:w="909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94"/>
      </w:tblGrid>
      <w:tr>
        <w:trPr/>
        <w:tc>
          <w:tcPr>
            <w:tcW w:w="9094" w:type="dxa"/>
            <w:tcBorders>
              <w:top w:val="nil"/>
              <w:left w:val="nil"/>
              <w:bottom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Cambria" w:hAnsi="Cambria"/>
                <w:b/>
              </w:rPr>
            </w:pPr>
            <w:r>
              <w:rPr>
                <w:rFonts w:eastAsia="Calibri"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>OŚWIADCZENIE DOTYCZĄCE PRZESŁANEK WYKLUCZENIA Z POSTĘPOWANIA</w:t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contextualSpacing/>
        <w:jc w:val="both"/>
        <w:rPr>
          <w:rFonts w:ascii="Cambria" w:hAnsi="Cambria" w:cs="Calibri" w:cstheme="minorHAnsi"/>
          <w:b/>
          <w:bCs/>
          <w:iCs/>
        </w:rPr>
      </w:pPr>
      <w:r>
        <w:rPr>
          <w:rFonts w:ascii="Cambria" w:hAnsi="Cambria"/>
        </w:rPr>
        <w:t xml:space="preserve">Na potrzeby postępowania o udzielenie zamówienia publicznego, prowadzonego przez </w:t>
      </w:r>
      <w:r>
        <w:rPr>
          <w:rFonts w:ascii="Cambria" w:hAnsi="Cambria"/>
          <w:b/>
          <w:bCs/>
        </w:rPr>
        <w:t>Dom Pomocy Społecznej „SENIOR” w Różance</w:t>
      </w:r>
      <w:r>
        <w:rPr>
          <w:rFonts w:ascii="Cambria" w:hAnsi="Cambria"/>
          <w:b/>
        </w:rPr>
        <w:t xml:space="preserve"> ,</w:t>
      </w:r>
      <w:r>
        <w:rPr>
          <w:rFonts w:ascii="Cambria" w:hAnsi="Cambria"/>
        </w:rPr>
        <w:t xml:space="preserve"> którego przedmiotem jest</w:t>
      </w:r>
      <w:r>
        <w:rPr>
          <w:rFonts w:cs="Calibri" w:ascii="Cambria" w:hAnsi="Cambria" w:cstheme="minorHAnsi"/>
          <w:b/>
          <w:bCs/>
          <w:iCs/>
        </w:rPr>
        <w:t xml:space="preserve">: „Zakup i dostawa pieczywa, wyrobów piekarskich i cukierniczych na potrzeby Domu Pomocy Społecznej „SENIOR” w Różance w okresie od 01.11.2025 r. do 31.10.2026 r.”  </w:t>
      </w:r>
      <w:r>
        <w:rPr>
          <w:rFonts w:cs="Calibri" w:ascii="Cambria" w:hAnsi="Cambria" w:cstheme="minorHAnsi"/>
          <w:bCs/>
        </w:rPr>
        <w:t>oświadczam, co następuje: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</w:r>
    </w:p>
    <w:p>
      <w:pPr>
        <w:pStyle w:val="ListParagraph"/>
        <w:numPr>
          <w:ilvl w:val="0"/>
          <w:numId w:val="3"/>
        </w:numPr>
        <w:shd w:val="clear" w:color="auto" w:fill="BFBFBF" w:themeFill="background1" w:themeFillShade="bf"/>
        <w:spacing w:lineRule="auto" w:line="276"/>
        <w:ind w:hanging="284" w:left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>
      <w:pPr>
        <w:pStyle w:val="Normal"/>
        <w:spacing w:lineRule="auto" w:line="276"/>
        <w:ind w:hanging="360" w:left="360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>
      <w:pPr>
        <w:pStyle w:val="Normal"/>
        <w:spacing w:lineRule="auto" w:line="276"/>
        <w:ind w:hanging="360" w:left="360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  <w:b/>
        </w:rPr>
        <w:t>nie podlega wykluczeniu/ podlega wykluczeniu*</w:t>
      </w:r>
      <w:r>
        <w:rPr>
          <w:rFonts w:ascii="Cambria" w:hAnsi="Cambria"/>
        </w:rPr>
        <w:t xml:space="preserve"> z postępowania na podstawie art. 108 ust. 1 ustawy Pzp;</w:t>
      </w:r>
    </w:p>
    <w:p>
      <w:pPr>
        <w:pStyle w:val="ListParagraph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istParagraph"/>
        <w:numPr>
          <w:ilvl w:val="0"/>
          <w:numId w:val="4"/>
        </w:num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nie podlega wykluczeniu/ podlega wykluczeniu* </w:t>
      </w:r>
      <w:r>
        <w:rPr>
          <w:rFonts w:ascii="Cambria" w:hAnsi="Cambria"/>
        </w:rPr>
        <w:t>z postępowania na podstawie  art. 7 w/w Ustawy z dnia 13 kwietnia 2022r. „O szczególnych rozwiązaniach w zakresie przeciwdziałania wspieraniu agresji na Ukrainę oraz służących ochronie bezpieczeństwa narodowego (Dz. U z 2023r. poz</w:t>
      </w:r>
      <w:r>
        <w:rPr>
          <w:rFonts w:ascii="Cambria" w:hAnsi="Cambria"/>
          <w:b/>
        </w:rPr>
        <w:t xml:space="preserve">. </w:t>
      </w:r>
      <w:r>
        <w:rPr>
          <w:rFonts w:ascii="Cambria" w:hAnsi="Cambria"/>
        </w:rPr>
        <w:t>1497</w:t>
      </w:r>
      <w:r>
        <w:rPr>
          <w:rFonts w:ascii="Cambria" w:hAnsi="Cambria"/>
          <w:bCs/>
        </w:rPr>
        <w:t>)”.</w:t>
      </w:r>
    </w:p>
    <w:p>
      <w:pPr>
        <w:pStyle w:val="Normal"/>
        <w:spacing w:lineRule="auto" w:line="276"/>
        <w:ind w:left="360"/>
        <w:jc w:val="both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ListParagraph"/>
        <w:spacing w:lineRule="auto" w:line="276"/>
        <w:jc w:val="both"/>
        <w:rPr>
          <w:rFonts w:ascii="Cambria" w:hAnsi="Cambria"/>
          <w:b/>
          <w:color w:val="FF0000"/>
        </w:rPr>
      </w:pPr>
      <w:r>
        <w:rPr>
          <w:rFonts w:ascii="Cambria" w:hAnsi="Cambria"/>
          <w:b/>
          <w:color w:val="FF0000"/>
        </w:rPr>
        <w:t xml:space="preserve">* UWAGA! </w:t>
      </w:r>
      <w:r>
        <w:rPr>
          <w:rFonts w:ascii="Cambria" w:hAnsi="Cambria"/>
          <w:i/>
          <w:color w:val="FF0000"/>
        </w:rPr>
        <w:t>Zaznaczyć odpowiedni kwadrat, niewłaściwe stwierdzenie skreślić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istParagraph"/>
        <w:numPr>
          <w:ilvl w:val="0"/>
          <w:numId w:val="3"/>
        </w:numPr>
        <w:shd w:val="clear" w:color="auto" w:fill="D9D9D9" w:themeFill="background1" w:themeFillShade="d9"/>
        <w:spacing w:lineRule="auto" w:line="276"/>
        <w:ind w:hanging="284" w:left="284"/>
        <w:rPr>
          <w:rFonts w:ascii="Cambria" w:hAnsi="Cambria"/>
          <w:b/>
        </w:rPr>
      </w:pPr>
      <w:r>
        <w:rPr>
          <w:rFonts w:ascii="Cambria" w:hAnsi="Cambria"/>
          <w:b/>
        </w:rPr>
        <w:t>Jeżeli podmiot, w imieniu którego składane jest oświadczenie podlega wykluczeniu: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themeColor="dark1" w:val="000000"/>
        </w:rPr>
        <w:t xml:space="preserve">art. …………………… </w:t>
      </w:r>
      <w:r>
        <w:rPr>
          <w:rFonts w:ascii="Cambria" w:hAnsi="Cambria"/>
        </w:rPr>
        <w:t xml:space="preserve">ustawy Pzp </w:t>
      </w:r>
      <w:r>
        <w:rPr>
          <w:rFonts w:ascii="Cambria" w:hAnsi="Cambria"/>
          <w:i/>
        </w:rPr>
        <w:t>(podać mającą zastosowanie podstawę wykluczenia).</w:t>
      </w:r>
    </w:p>
    <w:p>
      <w:pPr>
        <w:pStyle w:val="ListParagraph"/>
        <w:spacing w:lineRule="auto" w:line="276"/>
        <w:ind w:left="42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że na podstawie art. 110 ust. 2 ustawy Pzp podmiot, w imieniu którego składane jest oświadczenie podjął następujące środki naprawcze: …………………………………………………………………………</w:t>
      </w:r>
    </w:p>
    <w:p>
      <w:pPr>
        <w:pStyle w:val="Normal"/>
        <w:spacing w:lineRule="auto" w:line="276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</w:r>
    </w:p>
    <w:p>
      <w:pPr>
        <w:pStyle w:val="Normal"/>
        <w:shd w:val="clear" w:color="auto" w:fill="D9D9D9" w:themeFill="background1" w:themeFillShade="d9"/>
        <w:spacing w:lineRule="auto" w:line="276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  <w:br/>
        <w:t>są aktualne i zgodne z prawdą.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ind w:firstLine="708" w:left="5664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right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i/>
          <w:iCs/>
          <w:color w:val="FF0000"/>
          <w:sz w:val="18"/>
          <w:szCs w:val="18"/>
        </w:rPr>
        <w:t>Dokument należy podpisać zgodnie z wymogami rozdziału 11 SWZ.</w:t>
      </w:r>
    </w:p>
    <w:p>
      <w:pPr>
        <w:pStyle w:val="Normal"/>
        <w:spacing w:lineRule="auto" w:line="276"/>
        <w:ind w:firstLine="708" w:left="5664"/>
        <w:jc w:val="both"/>
        <w:rPr>
          <w:rFonts w:ascii="Cambria" w:hAnsi="Cambria"/>
        </w:rPr>
      </w:pPr>
      <w:r>
        <w:rPr>
          <w:rFonts w:ascii="Cambria" w:hAnsi="Cambria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426" w:top="483" w:footer="0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Calibri Light">
    <w:charset w:val="ee"/>
    <w:family w:val="roman"/>
    <w:pitch w:val="variable"/>
  </w:font>
  <w:font w:name="Calibri">
    <w:charset w:val="ee"/>
    <w:family w:val="swiss"/>
    <w:pitch w:val="variable"/>
  </w:font>
  <w:font w:name="Arial">
    <w:charset w:val="ee"/>
    <w:family w:val="swiss"/>
    <w:pitch w:val="variable"/>
  </w:font>
  <w:font w:name="Times New Roman">
    <w:charset w:val="ee"/>
    <w:family w:val="roman"/>
    <w:pitch w:val="variable"/>
  </w:font>
  <w:font w:name="Tahoma"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T Extra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"/>
      <w:lvlJc w:val="left"/>
      <w:pPr>
        <w:tabs>
          <w:tab w:val="num" w:pos="0"/>
        </w:tabs>
        <w:ind w:left="720" w:hanging="360"/>
      </w:pPr>
      <w:rPr>
        <w:rFonts w:ascii="MT Extra" w:hAnsi="MT Extra" w:cs="MT Extr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534f"/>
    <w:pPr>
      <w:widowControl/>
      <w:suppressAutoHyphens w:val="true"/>
      <w:bidi w:val="0"/>
      <w:spacing w:before="0" w:after="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0"/>
      </w:numPr>
      <w:spacing w:before="480" w:after="0"/>
      <w:outlineLvl w:val="0"/>
    </w:pPr>
    <w:rPr>
      <w:rFonts w:ascii="Cambria" w:hAnsi="Cambria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1"/>
    </w:pPr>
    <w:rPr>
      <w:rFonts w:ascii="Cambria" w:hAnsi="Cambria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f44f79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</w:rPr>
  </w:style>
  <w:style w:type="paragraph" w:styleId="Heading4">
    <w:name w:val="heading 4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3"/>
    </w:pPr>
    <w:rPr>
      <w:rFonts w:ascii="Cambria" w:hAnsi="Cambria"/>
      <w:b/>
      <w:bCs/>
      <w:i/>
      <w:iCs/>
      <w:color w:themeColor="accent1" w:val="4F81BD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4"/>
    </w:pPr>
    <w:rPr>
      <w:rFonts w:ascii="Cambria" w:hAnsi="Cambria"/>
      <w:color w:themeColor="accent1" w:themeShade="7f" w:val="243F6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sid w:val="0023534f"/>
    <w:rPr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35647"/>
    <w:rPr>
      <w:color w:themeColor="followedHyperlink" w:val="954F72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1c70a2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c4fc0"/>
    <w:rPr>
      <w:rFonts w:ascii="Tahoma" w:hAnsi="Tahoma" w:eastAsia="Calibri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530c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0530c2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530c2"/>
    <w:rPr>
      <w:rFonts w:ascii="Calibri" w:hAnsi="Calibri" w:eastAsia="Calibri" w:cs="Times New Roman"/>
      <w:b/>
      <w:bCs/>
      <w:sz w:val="20"/>
      <w:szCs w:val="20"/>
    </w:rPr>
  </w:style>
  <w:style w:type="character" w:styleId="Nagwek3Znak" w:customStyle="1">
    <w:name w:val="Nagłówek 3 Znak"/>
    <w:basedOn w:val="DefaultParagraphFont"/>
    <w:uiPriority w:val="9"/>
    <w:semiHidden/>
    <w:qFormat/>
    <w:rsid w:val="00f44f79"/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2a0310"/>
    <w:rPr>
      <w:rFonts w:ascii="Calibri" w:hAnsi="Calibri" w:eastAsia="Calibri" w:cs="Times New Roman"/>
      <w:b/>
      <w:bCs/>
      <w:i/>
      <w:iCs/>
      <w:color w:themeColor="accent1" w:val="5B9BD5"/>
    </w:rPr>
  </w:style>
  <w:style w:type="character" w:styleId="Znakiwypunktowaniauser" w:customStyle="1">
    <w:name w:val="Znaki wypunktowania (user)"/>
    <w:qFormat/>
    <w:rPr>
      <w:rFonts w:ascii="OpenSymbol" w:hAnsi="OpenSymbol" w:eastAsia="OpenSymbol" w:cs="OpenSymbol"/>
    </w:rPr>
  </w:style>
  <w:style w:type="character" w:styleId="WW8Num15z0">
    <w:name w:val="WW8Num15z0"/>
    <w:qFormat/>
    <w:rPr>
      <w:b w:val="false"/>
      <w:color w:val="000000"/>
    </w:rPr>
  </w:style>
  <w:style w:type="character" w:styleId="WW8Num19z0">
    <w:name w:val="WW8Num19z0"/>
    <w:qFormat/>
    <w:rPr/>
  </w:style>
  <w:style w:type="character" w:styleId="WW8Num44z0">
    <w:name w:val="WW8Num44z0"/>
    <w:qFormat/>
    <w:rPr>
      <w:strike w:val="false"/>
      <w:dstrike w:val="false"/>
      <w:color w:val="000000"/>
    </w:rPr>
  </w:style>
  <w:style w:type="character" w:styleId="WW8Num60z1">
    <w:name w:val="WW8Num60z1"/>
    <w:qFormat/>
    <w:rPr/>
  </w:style>
  <w:style w:type="character" w:styleId="WW8Num60z0">
    <w:name w:val="WW8Num60z0"/>
    <w:qFormat/>
    <w:rPr>
      <w:rFonts w:ascii="Arial" w:hAnsi="Arial" w:cs="Arial"/>
      <w:strike w:val="false"/>
      <w:dstrike w:val="false"/>
      <w:color w:val="000000"/>
      <w:sz w:val="24"/>
      <w:szCs w:val="24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rFonts w:ascii="Cambria" w:hAnsi="Cambria"/>
      <w:b/>
      <w:bCs/>
      <w:strike w:val="false"/>
      <w:dstrike w:val="false"/>
      <w:sz w:val="24"/>
      <w:szCs w:val="24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Tekstpodstawowy2Znak">
    <w:name w:val="Tekst podstawowy 2 Znak"/>
    <w:basedOn w:val="DefaultParagraphFont"/>
    <w:qFormat/>
    <w:rPr/>
  </w:style>
  <w:style w:type="character" w:styleId="Nierozpoznanawzmianka1">
    <w:name w:val="Nierozpoznana wzmianka1"/>
    <w:basedOn w:val="DefaultParagraphFont"/>
    <w:qFormat/>
    <w:rPr>
      <w:color w:val="605E5C"/>
      <w:shd w:fill="E1DFDD" w:val="clear"/>
    </w:rPr>
  </w:style>
  <w:style w:type="character" w:styleId="TekstpodstawowyZnak">
    <w:name w:val="Tekst podstawowy Znak"/>
    <w:basedOn w:val="DefaultParagraphFont"/>
    <w:qFormat/>
    <w:rPr>
      <w:rFonts w:ascii="Arial" w:hAnsi="Arial" w:eastAsia="Arial" w:cs="Arial"/>
      <w:sz w:val="24"/>
      <w:szCs w:val="24"/>
      <w:lang w:eastAsia="pl-PL" w:bidi="pl-PL"/>
    </w:rPr>
  </w:style>
  <w:style w:type="character" w:styleId="Nagwek5Znak">
    <w:name w:val="Nagłówek 5 Znak"/>
    <w:basedOn w:val="DefaultParagraphFont"/>
    <w:qFormat/>
    <w:rPr>
      <w:rFonts w:ascii="Cambria" w:hAnsi="Cambria" w:eastAsia="Calibri" w:cs="Tahoma"/>
      <w:color w:themeColor="accent1" w:themeShade="7f" w:val="243F60"/>
    </w:rPr>
  </w:style>
  <w:style w:type="character" w:styleId="Nagwek4Znak">
    <w:name w:val="Nagłówek 4 Znak"/>
    <w:basedOn w:val="DefaultParagraphFont"/>
    <w:qFormat/>
    <w:rPr>
      <w:rFonts w:ascii="Cambria" w:hAnsi="Cambria" w:eastAsia="Calibri" w:cs="Tahoma"/>
      <w:b/>
      <w:bCs/>
      <w:i/>
      <w:iCs/>
      <w:color w:themeColor="accent1" w:val="4F81BD"/>
    </w:rPr>
  </w:style>
  <w:style w:type="character" w:styleId="Nagwek2Znak">
    <w:name w:val="Nagłówek 2 Znak"/>
    <w:basedOn w:val="DefaultParagraphFont"/>
    <w:qFormat/>
    <w:rPr>
      <w:rFonts w:ascii="Cambria" w:hAnsi="Cambria" w:eastAsia="Calibri" w:cs="Tahoma"/>
      <w:b/>
      <w:bCs/>
      <w:color w:themeColor="accent1" w:val="4F81BD"/>
      <w:sz w:val="26"/>
      <w:szCs w:val="26"/>
    </w:rPr>
  </w:style>
  <w:style w:type="character" w:styleId="Nagwek1Znak">
    <w:name w:val="Nagłówek 1 Znak"/>
    <w:basedOn w:val="DefaultParagraphFont"/>
    <w:qFormat/>
    <w:rPr>
      <w:rFonts w:ascii="Cambria" w:hAnsi="Cambria" w:eastAsia="Calibri" w:cs="Tahoma"/>
      <w:b/>
      <w:bCs/>
      <w:color w:themeColor="accent1" w:themeShade="bf" w:val="365F91"/>
      <w:sz w:val="28"/>
      <w:szCs w:val="28"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TekstprzypisukocowegoZnak">
    <w:name w:val="Tekst przypisu końcowego Znak"/>
    <w:basedOn w:val="DefaultParagraphFont"/>
    <w:qFormat/>
    <w:rPr>
      <w:sz w:val="20"/>
      <w:szCs w:val="20"/>
    </w:rPr>
  </w:style>
  <w:style w:type="character" w:styleId="LineNumber">
    <w:name w:val="line number"/>
    <w:basedOn w:val="DefaultParagraphFont"/>
    <w:rPr/>
  </w:style>
  <w:style w:type="character" w:styleId="FootnoteReference">
    <w:name w:val="footnote reference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paragraph" w:styleId="Nagwek" w:customStyle="1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Indeksuser" w:customStyle="1">
    <w:name w:val="Indeks (user)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1"/>
    <w:qFormat/>
    <w:rsid w:val="0023534f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eastAsia="pl-PL" w:val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23534f"/>
    <w:pPr>
      <w:spacing w:before="0" w:after="0"/>
      <w:ind w:left="72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/>
    </w:pPr>
    <w:rPr>
      <w:rFonts w:ascii="Arial" w:hAnsi="Arial" w:eastAsia="Times New Roman" w:cs="Arial"/>
      <w:sz w:val="20"/>
      <w:szCs w:val="20"/>
      <w:lang w:eastAsia="pl-PL"/>
    </w:rPr>
  </w:style>
  <w:style w:type="paragraph" w:styleId="Gwkaistopkauser" w:customStyle="1">
    <w:name w:val="Główka i stopka (user)"/>
    <w:basedOn w:val="Normal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1c70a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bidi="en-US"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c4fc0"/>
    <w:pPr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0530c2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0530c2"/>
    <w:pPr/>
    <w:rPr>
      <w:b/>
      <w:bCs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2a0310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themeColor="accent1" w:val="5B9BD5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en-US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Rozdzia1">
    <w:name w:val="Rozdział1"/>
    <w:basedOn w:val="Normal"/>
    <w:qFormat/>
    <w:pPr>
      <w:overflowPunct w:val="false"/>
    </w:pPr>
    <w:rPr>
      <w:sz w:val="24"/>
      <w:szCs w:val="24"/>
    </w:rPr>
  </w:style>
  <w:style w:type="paragraph" w:styleId="NormalWeb">
    <w:name w:val="Normal (Web)"/>
    <w:basedOn w:val="Normal"/>
    <w:qFormat/>
    <w:pPr>
      <w:spacing w:before="280" w:after="119"/>
    </w:pPr>
    <w:rPr/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text-justify">
    <w:name w:val="text-justify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869F5D86A0724688A234C6CC24B6A76E">
    <w:name w:val="869F5D86A0724688A234C6CC24B6A76E"/>
    <w:qFormat/>
    <w:pPr>
      <w:widowControl/>
      <w:suppressAutoHyphens w:val="true"/>
      <w:overflowPunct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eastAsia="pl-PL" w:val="pl-PL" w:bidi="ar-SA"/>
    </w:rPr>
  </w:style>
  <w:style w:type="paragraph" w:styleId="Tekstpodstawowywcity31">
    <w:name w:val="Tekst podstawowy wcięty 31"/>
    <w:basedOn w:val="Normal"/>
    <w:qFormat/>
    <w:pPr>
      <w:widowControl w:val="false"/>
      <w:spacing w:lineRule="auto" w:line="372" w:before="0" w:after="0"/>
      <w:ind w:firstLine="700"/>
    </w:pPr>
    <w:rPr>
      <w:rFonts w:ascii="Times New Roman" w:hAnsi="Times New Roman" w:eastAsia="Times New Roman" w:cs="Times New Roman"/>
      <w:color w:val="000000"/>
      <w:lang w:eastAsia="ar-SA"/>
    </w:rPr>
  </w:style>
  <w:style w:type="paragraph" w:styleId="Teksttreci1">
    <w:name w:val="Tekst treści1"/>
    <w:basedOn w:val="Normal"/>
    <w:qFormat/>
    <w:pPr>
      <w:shd w:fill="FFFFFF" w:val="clear"/>
      <w:spacing w:lineRule="atLeast" w:line="240" w:before="240" w:after="120"/>
      <w:ind w:hanging="1340"/>
      <w:jc w:val="center"/>
    </w:pPr>
    <w:rPr>
      <w:rFonts w:cs="Calibri"/>
      <w:sz w:val="19"/>
      <w:szCs w:val="19"/>
      <w:lang w:eastAsia="zh-CN"/>
    </w:rPr>
  </w:style>
  <w:style w:type="paragraph" w:styleId="Kolorowalistaakcent11">
    <w:name w:val="Kolorowa lista — akcent 11"/>
    <w:basedOn w:val="Normal"/>
    <w:qFormat/>
    <w:pPr>
      <w:spacing w:lineRule="auto" w:line="252" w:before="20" w:after="40"/>
      <w:ind w:left="720"/>
      <w:contextualSpacing/>
      <w:jc w:val="both"/>
    </w:pPr>
    <w:rPr>
      <w:rFonts w:eastAsia="SimSun" w:cs="Calibri"/>
      <w:sz w:val="20"/>
      <w:szCs w:val="20"/>
      <w:lang w:eastAsia="zh-CN"/>
    </w:rPr>
  </w:style>
  <w:style w:type="paragraph" w:styleId="Kolorowecieniowanieakcent31">
    <w:name w:val="Kolorowe cieniowanie — akcent 31"/>
    <w:basedOn w:val="Normal"/>
    <w:qFormat/>
    <w:pPr>
      <w:spacing w:lineRule="auto" w:line="252" w:before="20" w:after="40"/>
      <w:ind w:left="720"/>
      <w:contextualSpacing/>
      <w:jc w:val="both"/>
    </w:pPr>
    <w:rPr>
      <w:rFonts w:eastAsia="SimSun" w:cs="Calibri"/>
      <w:sz w:val="20"/>
      <w:szCs w:val="20"/>
      <w:lang w:eastAsia="zh-CN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60">
    <w:name w:val="WW8Num60"/>
    <w:qFormat/>
  </w:style>
  <w:style w:type="numbering" w:styleId="WW8Num44">
    <w:name w:val="WW8Num44"/>
    <w:qFormat/>
  </w:style>
  <w:style w:type="numbering" w:styleId="WW8Num19">
    <w:name w:val="WW8Num19"/>
    <w:qFormat/>
  </w:style>
  <w:style w:type="numbering" w:styleId="WW8Num15">
    <w:name w:val="WW8Num15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170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LibreOffice/25.2.3.2$Windows_X86_64 LibreOffice_project/bbb074479178df812d175f709636b368952c2ce3</Application>
  <AppVersion>15.0000</AppVersion>
  <Pages>2</Pages>
  <Words>269</Words>
  <Characters>1917</Characters>
  <CharactersWithSpaces>2200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2025-10-13T09:56:00Z</dcterms:created>
  <dc:creator>Robert Słowikowski</dc:creator>
  <dc:description/>
  <dc:language>pl-PL</dc:language>
  <cp:lastModifiedBy/>
  <cp:lastPrinted>2022-01-19T11:03:00Z</cp:lastPrinted>
  <dcterms:modified xsi:type="dcterms:W3CDTF">2025-10-13T18:04:57Z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